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DE" w:rsidRDefault="00EC3EDE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Usnesení ze 16. zasedání ZO ze dne 23.2.2017</w:t>
      </w:r>
    </w:p>
    <w:p w:rsidR="00EC3EDE" w:rsidRDefault="00EC3EDE" w:rsidP="00770D1C">
      <w:pPr>
        <w:spacing w:after="0"/>
        <w:jc w:val="both"/>
        <w:rPr>
          <w:b/>
          <w:i/>
          <w:sz w:val="24"/>
          <w:szCs w:val="24"/>
        </w:rPr>
      </w:pPr>
    </w:p>
    <w:p w:rsidR="00770D1C" w:rsidRDefault="00770D1C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1/16/2/2017 – ZO schvaluje -  13 hlasy pro – 0 proti – 0 zdržel –</w:t>
      </w:r>
    </w:p>
    <w:p w:rsidR="00770D1C" w:rsidRDefault="00770D1C" w:rsidP="00770D1C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rozpočet obce pro rok 2017 dle přiložené tabulky „Rozpočet obce Náklo na rok 2017 – příjmy“ a „Rozpočet obce Náklo na rok 2017 – výdaje“.</w:t>
      </w:r>
    </w:p>
    <w:p w:rsidR="00770D1C" w:rsidRDefault="00770D1C" w:rsidP="00770D1C">
      <w:pPr>
        <w:pStyle w:val="Odstavecseseznamem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Rozpis schváleného rozpočtu do plného třídění rozpočtové skladby dle vyhlášky č. 323/2002 Sb. je po schválení starostou obce v kompetenci účetní. Změnu rozpisu rozpočtu schvaluje starosta obce.</w:t>
      </w:r>
    </w:p>
    <w:p w:rsidR="00770D1C" w:rsidRDefault="00770D1C" w:rsidP="00770D1C">
      <w:pPr>
        <w:pStyle w:val="Odstavecseseznamem"/>
        <w:numPr>
          <w:ilvl w:val="0"/>
          <w:numId w:val="1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Závazné ukazatele, kterými jsou –</w:t>
      </w:r>
    </w:p>
    <w:p w:rsidR="00770D1C" w:rsidRDefault="00770D1C" w:rsidP="00770D1C">
      <w:pPr>
        <w:pStyle w:val="Odstavecseseznamem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celkové příjmy ve výši                           22 839 443,00 Kč</w:t>
      </w:r>
    </w:p>
    <w:p w:rsidR="00770D1C" w:rsidRDefault="00770D1C" w:rsidP="00770D1C">
      <w:pPr>
        <w:pStyle w:val="Odstavecseseznamem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financování ve výši                                  1 400 687,40 Kč</w:t>
      </w:r>
    </w:p>
    <w:p w:rsidR="00770D1C" w:rsidRDefault="00770D1C" w:rsidP="00770D1C">
      <w:pPr>
        <w:pStyle w:val="Odstavecseseznamem"/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celkové výdaje ve </w:t>
      </w:r>
      <w:r w:rsidR="006666DF">
        <w:rPr>
          <w:b/>
          <w:i/>
          <w:sz w:val="24"/>
          <w:szCs w:val="24"/>
        </w:rPr>
        <w:t>výši                          24</w:t>
      </w:r>
      <w:r>
        <w:rPr>
          <w:b/>
          <w:i/>
          <w:sz w:val="24"/>
          <w:szCs w:val="24"/>
        </w:rPr>
        <w:t> 240 130,40 Kč</w:t>
      </w:r>
    </w:p>
    <w:p w:rsidR="00770D1C" w:rsidRDefault="00770D1C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2/16/2/2017 – ZO schvaluje -  13 hlasy pro – 0 proti – 0 zdržel – střednědobý výhled rozpočtu na rok 2018 a 2019.</w:t>
      </w:r>
    </w:p>
    <w:p w:rsidR="00770D1C" w:rsidRDefault="00770D1C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3/16/2/2017 – ZO schvaluje – 13 hlasy pro – 0 proti – 0 zdržel – pokračování v pořizování Územního plánu Náklo v souladu se schváleným Zadáním Územního plánu Náklo.</w:t>
      </w:r>
    </w:p>
    <w:p w:rsidR="00770D1C" w:rsidRDefault="00770D1C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4/16/2/2017 – ZO schvaluje – 13 hlasy pro – 0 proti – 0 zdržel –</w:t>
      </w:r>
    </w:p>
    <w:p w:rsidR="00770D1C" w:rsidRDefault="00770D1C" w:rsidP="00770D1C">
      <w:pPr>
        <w:pStyle w:val="Odstavecseseznamem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Zastupitelstvo obce stanovuje v souladu s § 102 odst. 2. písm. a) zákona č. 128/2000 Sb. o obcích (obecní zřízení), ve znění pozdějších předpisů kompetenci rady obce k provádění jednotlivých rozpočtových opatření v těchto případech:</w:t>
      </w:r>
    </w:p>
    <w:p w:rsidR="00770D1C" w:rsidRDefault="00770D1C" w:rsidP="00770D1C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rozpočtového zapojení účelově přidělených finančních prostředků z</w:t>
      </w:r>
      <w:r w:rsidR="00EC2BA7">
        <w:rPr>
          <w:b/>
          <w:i/>
          <w:sz w:val="24"/>
          <w:szCs w:val="24"/>
        </w:rPr>
        <w:t> jiných rozpočtů nebo od pe</w:t>
      </w:r>
      <w:r>
        <w:rPr>
          <w:b/>
          <w:i/>
          <w:sz w:val="24"/>
          <w:szCs w:val="24"/>
        </w:rPr>
        <w:t>něžních ústavů, nebo</w:t>
      </w:r>
    </w:p>
    <w:p w:rsidR="00770D1C" w:rsidRDefault="00770D1C" w:rsidP="00770D1C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jsou-li vyvolaná organizačními změnami, pokud tyto změny nevyvolávají další nároky na finanční prostředky</w:t>
      </w:r>
      <w:r w:rsidR="00EC3EDE">
        <w:rPr>
          <w:b/>
          <w:i/>
          <w:sz w:val="24"/>
          <w:szCs w:val="24"/>
        </w:rPr>
        <w:t xml:space="preserve"> obce (nezvyšuje se celkový rozpočet výdajů obce)</w:t>
      </w:r>
    </w:p>
    <w:p w:rsidR="00770D1C" w:rsidRDefault="00770D1C" w:rsidP="00770D1C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úpravy</w:t>
      </w:r>
    </w:p>
    <w:p w:rsidR="00770D1C" w:rsidRDefault="00770D1C" w:rsidP="00770D1C">
      <w:pPr>
        <w:pStyle w:val="Odstavecseseznamem"/>
        <w:numPr>
          <w:ilvl w:val="0"/>
          <w:numId w:val="3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úhrady pokut, penále z rozhodnutí nadřízených orgánů a dohledů a další nutné výdaje, kdy schválení rozpočtového opatření je nezbytné a má jen formální charakter, protože výdaj musí být realizován.</w:t>
      </w:r>
    </w:p>
    <w:p w:rsidR="00770D1C" w:rsidRDefault="00770D1C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Rada obce je oprávněna měnit závazné ukazatele.</w:t>
      </w:r>
    </w:p>
    <w:p w:rsidR="00770D1C" w:rsidRDefault="00770D1C" w:rsidP="00770D1C">
      <w:pPr>
        <w:pStyle w:val="Odstavecseseznamem"/>
        <w:numPr>
          <w:ilvl w:val="0"/>
          <w:numId w:val="2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Zastupitelstvo obce si vyhrazuje provádět rozpočtová opatření mimo rozsah stanovený radě obce.</w:t>
      </w:r>
    </w:p>
    <w:p w:rsidR="00770D1C" w:rsidRDefault="00770D1C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Usnesení rady obce musí obsahovat číslování rozpočtových opatření schválených v kompetenci rady obce.</w:t>
      </w:r>
    </w:p>
    <w:p w:rsidR="000D4598" w:rsidRDefault="000D4598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5/16/2/2017 – ZO schvaluje – 13 hlasy pro – 0 proti – 0 zdržel – neinvestiční příspěvek pro ZŠ a MŠ Náklo na rok 2017 ve výši 2 000 000,- Kč.</w:t>
      </w:r>
    </w:p>
    <w:p w:rsidR="000D4598" w:rsidRDefault="000D4598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6/16/2/2017 – ZO schvaluje – 13 hlasy pro – 0 proti – 0 zdržel – neinvestiční příspěvek pro Technické služby Náklo, příspěvková organizace, na rok 2017 ve výši 2 986 877,- Kč.</w:t>
      </w:r>
    </w:p>
    <w:p w:rsidR="000D4598" w:rsidRDefault="000D4598" w:rsidP="00770D1C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7/16/2/2017 – ZO schvaluje – 13 hlasy pro – 0 proti – 0 zdržel – veřejnoprávní smlouvu uzavřenou mezi obcí Štěpánov a obcí Náklo</w:t>
      </w:r>
      <w:r w:rsidR="00D2137E">
        <w:rPr>
          <w:b/>
          <w:i/>
          <w:sz w:val="24"/>
          <w:szCs w:val="24"/>
        </w:rPr>
        <w:t xml:space="preserve"> o výkonu působnosti na úseku obecní policie.</w:t>
      </w:r>
    </w:p>
    <w:p w:rsidR="00770D1C" w:rsidRDefault="00770D1C" w:rsidP="00770D1C">
      <w:pPr>
        <w:spacing w:after="0"/>
        <w:jc w:val="both"/>
        <w:rPr>
          <w:b/>
          <w:i/>
          <w:sz w:val="24"/>
          <w:szCs w:val="24"/>
        </w:rPr>
      </w:pPr>
    </w:p>
    <w:p w:rsidR="003E7386" w:rsidRDefault="003E7386">
      <w:bookmarkStart w:id="0" w:name="_GoBack"/>
      <w:bookmarkEnd w:id="0"/>
    </w:p>
    <w:sectPr w:rsidR="003E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A65D8"/>
    <w:multiLevelType w:val="hybridMultilevel"/>
    <w:tmpl w:val="C8FE60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F05EF"/>
    <w:multiLevelType w:val="hybridMultilevel"/>
    <w:tmpl w:val="9FD2D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6262"/>
    <w:multiLevelType w:val="hybridMultilevel"/>
    <w:tmpl w:val="B8B0D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1C"/>
    <w:rsid w:val="000D4598"/>
    <w:rsid w:val="003E7386"/>
    <w:rsid w:val="006666DF"/>
    <w:rsid w:val="00770D1C"/>
    <w:rsid w:val="00D2137E"/>
    <w:rsid w:val="00EC2BA7"/>
    <w:rsid w:val="00E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3FC9"/>
  <w15:chartTrackingRefBased/>
  <w15:docId w15:val="{A86C71A8-5572-4E48-8542-3DC9A9D5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70D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Andryskova</cp:lastModifiedBy>
  <cp:revision>2</cp:revision>
  <dcterms:created xsi:type="dcterms:W3CDTF">2017-03-07T07:56:00Z</dcterms:created>
  <dcterms:modified xsi:type="dcterms:W3CDTF">2017-03-07T07:56:00Z</dcterms:modified>
</cp:coreProperties>
</file>